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8"/>
          <w:szCs w:val="28"/>
          <w:rtl w:val="0"/>
        </w:rPr>
        <w:t xml:space="preserve">ŽÁDOST O DODATEČNÉ PŘÍPLATKOVÉ GRAVÍROVÁNÍ PRSTENŮ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Adresa pro zaslání zboží: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  <w:br w:type="textWrapping"/>
        <w:t xml:space="preserve">Šperky Marre s.r.o.</w:t>
        <w:br w:type="textWrapping"/>
        <w:t xml:space="preserve">Kejzlarova 2123/12 </w:t>
        <w:br w:type="textWrapping"/>
        <w:t xml:space="preserve">500 12 Hradec Králové</w:t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Údaje kupujícího: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br w:type="textWrapping"/>
        <w:t xml:space="preserve">Číslo objednávky:</w:t>
        <w:br w:type="textWrapping"/>
        <w:t xml:space="preserve">Datum převzetí zboží: </w:t>
        <w:br w:type="textWrapping"/>
        <w:t xml:space="preserve">Jméno a příjmení: </w:t>
        <w:br w:type="textWrapping"/>
        <w:t xml:space="preserve">Adresa pro zaslání zboží:</w:t>
        <w:br w:type="textWrapping"/>
      </w:r>
      <w:r w:rsidDel="00000000" w:rsidR="00000000" w:rsidRPr="00000000">
        <w:rPr>
          <w:rFonts w:ascii="Aptos" w:cs="Aptos" w:eastAsia="Aptos" w:hAnsi="Aptos"/>
          <w:rtl w:val="0"/>
        </w:rPr>
        <w:t xml:space="preserve">☐ použít adresu z původní objednávky</w:t>
        <w:br w:type="textWrapping"/>
        <w:t xml:space="preserve">☐ jiná adresa na výdejní místo (PPL): ....................................................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br w:type="textWrapping"/>
        <w:t xml:space="preserve">E-mail:</w:t>
        <w:br w:type="textWrapping"/>
        <w:t xml:space="preserve">Telefonní číslo:</w:t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35"/>
        <w:gridCol w:w="1545"/>
        <w:gridCol w:w="2925"/>
        <w:tblGridChange w:id="0">
          <w:tblGrid>
            <w:gridCol w:w="2235"/>
            <w:gridCol w:w="2235"/>
            <w:gridCol w:w="154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dec49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Kód produktu</w:t>
            </w:r>
          </w:p>
        </w:tc>
        <w:tc>
          <w:tcPr>
            <w:shd w:fill="dec49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Typ prstenu (dámský/pánský)</w:t>
            </w:r>
          </w:p>
        </w:tc>
        <w:tc>
          <w:tcPr>
            <w:shd w:fill="dec49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Velikost prstenu</w:t>
            </w:r>
          </w:p>
        </w:tc>
        <w:tc>
          <w:tcPr>
            <w:shd w:fill="dec49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60" w:line="278.00000000000006" w:lineRule="auto"/>
              <w:jc w:val="center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Text rytí jednostranně dovnitř prstenu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Zvolený styl gravírování (zaškrtněte požadovaný):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br w:type="textWrapping"/>
        <w:t xml:space="preserve">☐ laserové gravírování (+200 Kč / ks)</w:t>
        <w:br w:type="textWrapping"/>
        <w:t xml:space="preserve">☐ diamantové gravírování (+300 Kč / ks) </w:t>
      </w:r>
    </w:p>
    <w:p w:rsidR="00000000" w:rsidDel="00000000" w:rsidP="00000000" w:rsidRDefault="00000000" w:rsidRPr="00000000" w14:paraId="00000012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Font gravírování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  <w:br w:type="textWrapping"/>
        <w:t xml:space="preserve">Poznámka zákazníka: </w:t>
      </w:r>
    </w:p>
    <w:p w:rsidR="00000000" w:rsidDel="00000000" w:rsidP="00000000" w:rsidRDefault="00000000" w:rsidRPr="00000000" w14:paraId="00000013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spacing w:after="16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____________________________</w:t>
        <w:tab/>
        <w:tab/>
        <w:t xml:space="preserve"> ___________________________</w:t>
      </w:r>
    </w:p>
    <w:p w:rsidR="00000000" w:rsidDel="00000000" w:rsidP="00000000" w:rsidRDefault="00000000" w:rsidRPr="00000000" w14:paraId="00000015">
      <w:pPr>
        <w:spacing w:after="160" w:line="240" w:lineRule="auto"/>
        <w:ind w:left="708" w:firstLine="0"/>
        <w:rPr>
          <w:rFonts w:ascii="Aptos" w:cs="Aptos" w:eastAsia="Aptos" w:hAnsi="Apto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   </w:t>
      </w:r>
      <w:r w:rsidDel="00000000" w:rsidR="00000000" w:rsidRPr="00000000">
        <w:rPr>
          <w:rFonts w:ascii="Aptos" w:cs="Aptos" w:eastAsia="Aptos" w:hAnsi="Aptos"/>
          <w:sz w:val="27"/>
          <w:szCs w:val="27"/>
          <w:rtl w:val="0"/>
        </w:rPr>
        <w:t xml:space="preserve">Místo a datum </w:t>
        <w:tab/>
        <w:tab/>
        <w:tab/>
        <w:tab/>
        <w:tab/>
        <w:t xml:space="preserve">    Podpis kupujícího</w:t>
      </w:r>
    </w:p>
    <w:p w:rsidR="00000000" w:rsidDel="00000000" w:rsidP="00000000" w:rsidRDefault="00000000" w:rsidRPr="00000000" w14:paraId="00000016">
      <w:pPr>
        <w:spacing w:after="160" w:line="240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 xml:space="preserve">Zboží prosím zašlete bublinkové obálce nebo v jiném pevném a vhodném obalu, který šperk během přepravy bezpečně ochrání. Šperk doporučujeme vložit do krabičky, sáčku nebo jej zabalit do bublinkové fólie tak, aby se v zásilce volně nepohyboval a nemohlo dojít k jeho poškrábání, deformaci nebo ztrátě. Za poškození zboží způsobené nevhodným zabalením během zpětné přepravy neneseme odpovědnost. Po provedení gravírování se šperk stává zbožím upraveným na přání zákazníka. Z tohoto důvodu již není možné odstoupit od kupní smlouvy ani provést výměnu za jinou velikost nebo jiný produkt. Po doručení šperku a uhrazení vystavené faktury za gravírování bude šperk předán ke zpracování.</w:t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